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F3" w:rsidRPr="006D1B6D" w:rsidRDefault="005002F3" w:rsidP="00E26982">
      <w:pPr>
        <w:spacing w:beforeLines="300" w:line="1200" w:lineRule="exact"/>
        <w:jc w:val="center"/>
        <w:rPr>
          <w:rFonts w:ascii="方正小标宋简体" w:eastAsia="方正小标宋简体" w:hAnsi="宋体"/>
          <w:color w:val="FF0000"/>
          <w:w w:val="66"/>
          <w:sz w:val="76"/>
          <w:szCs w:val="76"/>
        </w:rPr>
      </w:pPr>
      <w:r w:rsidRPr="006D1B6D">
        <w:rPr>
          <w:rFonts w:ascii="方正小标宋简体" w:eastAsia="方正小标宋简体" w:hAnsi="宋体" w:hint="eastAsia"/>
          <w:color w:val="FF0000"/>
          <w:w w:val="66"/>
          <w:sz w:val="76"/>
          <w:szCs w:val="76"/>
        </w:rPr>
        <w:t>江西农业大学</w:t>
      </w:r>
      <w:r w:rsidR="006D1B6D" w:rsidRPr="006D1B6D">
        <w:rPr>
          <w:rFonts w:ascii="方正小标宋简体" w:eastAsia="方正小标宋简体" w:hAnsi="宋体" w:hint="eastAsia"/>
          <w:color w:val="FF0000"/>
          <w:w w:val="66"/>
          <w:sz w:val="76"/>
          <w:szCs w:val="76"/>
        </w:rPr>
        <w:t>理学院</w:t>
      </w:r>
      <w:r w:rsidRPr="006D1B6D">
        <w:rPr>
          <w:rFonts w:ascii="方正小标宋简体" w:eastAsia="方正小标宋简体" w:hAnsi="宋体" w:hint="eastAsia"/>
          <w:color w:val="FF0000"/>
          <w:w w:val="66"/>
          <w:sz w:val="76"/>
          <w:szCs w:val="76"/>
        </w:rPr>
        <w:t>文件</w:t>
      </w:r>
    </w:p>
    <w:p w:rsidR="005002F3" w:rsidRDefault="005002F3" w:rsidP="005002F3">
      <w:pPr>
        <w:spacing w:line="560" w:lineRule="exact"/>
        <w:jc w:val="center"/>
        <w:rPr>
          <w:rFonts w:ascii="仿宋_GB2312" w:eastAsia="仿宋_GB2312"/>
          <w:spacing w:val="-8"/>
          <w:sz w:val="32"/>
          <w:szCs w:val="32"/>
        </w:rPr>
      </w:pPr>
    </w:p>
    <w:p w:rsidR="005002F3" w:rsidRDefault="005002F3" w:rsidP="005002F3">
      <w:pPr>
        <w:spacing w:line="560" w:lineRule="exact"/>
        <w:jc w:val="center"/>
        <w:rPr>
          <w:rFonts w:ascii="仿宋_GB2312" w:eastAsia="仿宋_GB2312"/>
          <w:spacing w:val="-8"/>
          <w:sz w:val="32"/>
          <w:szCs w:val="32"/>
        </w:rPr>
      </w:pPr>
    </w:p>
    <w:p w:rsidR="005002F3" w:rsidRDefault="005002F3" w:rsidP="005002F3">
      <w:pPr>
        <w:spacing w:line="360" w:lineRule="exact"/>
        <w:jc w:val="center"/>
        <w:rPr>
          <w:rFonts w:ascii="仿宋_GB2312" w:eastAsia="仿宋_GB2312"/>
          <w:spacing w:val="-8"/>
          <w:sz w:val="32"/>
          <w:szCs w:val="32"/>
        </w:rPr>
      </w:pPr>
      <w:r>
        <w:rPr>
          <w:rFonts w:ascii="仿宋_GB2312" w:eastAsia="仿宋_GB2312" w:hint="eastAsia"/>
          <w:spacing w:val="-8"/>
          <w:sz w:val="32"/>
          <w:szCs w:val="32"/>
        </w:rPr>
        <w:t>赣农大理发〔2017〕1号</w:t>
      </w:r>
    </w:p>
    <w:p w:rsidR="005002F3" w:rsidRDefault="005002F3" w:rsidP="005002F3">
      <w:pPr>
        <w:spacing w:line="240" w:lineRule="exact"/>
        <w:rPr>
          <w:rFonts w:ascii="仿宋_GB2312" w:eastAsia="仿宋_GB2312"/>
          <w:b/>
          <w:color w:val="FF0000"/>
          <w:spacing w:val="-8"/>
          <w:sz w:val="32"/>
          <w:szCs w:val="32"/>
          <w:u w:val="thick"/>
        </w:rPr>
      </w:pPr>
      <w:r>
        <w:rPr>
          <w:rFonts w:ascii="仿宋_GB2312" w:eastAsia="仿宋_GB2312" w:hint="eastAsia"/>
          <w:b/>
          <w:color w:val="FF0000"/>
          <w:spacing w:val="-8"/>
          <w:sz w:val="32"/>
          <w:szCs w:val="32"/>
          <w:u w:val="thick"/>
        </w:rPr>
        <w:t xml:space="preserve">                                                              </w:t>
      </w:r>
    </w:p>
    <w:p w:rsidR="005002F3" w:rsidRDefault="005002F3" w:rsidP="005002F3">
      <w:pPr>
        <w:spacing w:line="500" w:lineRule="exact"/>
        <w:jc w:val="center"/>
        <w:rPr>
          <w:rFonts w:ascii="宋体" w:hAnsi="宋体" w:cs="宋体"/>
          <w:b/>
          <w:color w:val="000000"/>
          <w:kern w:val="0"/>
          <w:sz w:val="44"/>
          <w:szCs w:val="44"/>
        </w:rPr>
      </w:pPr>
    </w:p>
    <w:p w:rsidR="005002F3" w:rsidRDefault="005002F3" w:rsidP="005002F3">
      <w:pPr>
        <w:spacing w:line="500" w:lineRule="exact"/>
        <w:jc w:val="center"/>
        <w:rPr>
          <w:rFonts w:ascii="宋体" w:hAnsi="宋体" w:cs="宋体"/>
          <w:b/>
          <w:color w:val="000000"/>
          <w:kern w:val="0"/>
          <w:sz w:val="44"/>
          <w:szCs w:val="44"/>
        </w:rPr>
      </w:pPr>
    </w:p>
    <w:p w:rsidR="00410DE9" w:rsidRDefault="006D1B6D" w:rsidP="006D1B6D">
      <w:pPr>
        <w:spacing w:line="600" w:lineRule="exact"/>
        <w:jc w:val="center"/>
        <w:rPr>
          <w:rFonts w:ascii="方正小标宋简体" w:eastAsia="方正小标宋简体" w:hAnsi="宋体" w:hint="eastAsia"/>
          <w:b/>
          <w:sz w:val="44"/>
          <w:szCs w:val="44"/>
        </w:rPr>
      </w:pPr>
      <w:r w:rsidRPr="006D1B6D">
        <w:rPr>
          <w:rFonts w:ascii="方正小标宋简体" w:eastAsia="方正小标宋简体" w:hAnsi="宋体" w:hint="eastAsia"/>
          <w:b/>
          <w:sz w:val="44"/>
          <w:szCs w:val="44"/>
        </w:rPr>
        <w:t>关于成立理学院大学生创新创业</w:t>
      </w:r>
    </w:p>
    <w:p w:rsidR="006D1B6D" w:rsidRPr="006D1B6D" w:rsidRDefault="006D1B6D" w:rsidP="006D1B6D">
      <w:pPr>
        <w:spacing w:line="600" w:lineRule="exact"/>
        <w:jc w:val="center"/>
        <w:rPr>
          <w:rFonts w:ascii="方正小标宋简体" w:eastAsia="方正小标宋简体" w:hAnsi="宋体"/>
          <w:b/>
          <w:sz w:val="44"/>
          <w:szCs w:val="44"/>
        </w:rPr>
      </w:pPr>
      <w:r w:rsidRPr="006D1B6D">
        <w:rPr>
          <w:rFonts w:ascii="方正小标宋简体" w:eastAsia="方正小标宋简体" w:hAnsi="宋体" w:hint="eastAsia"/>
          <w:b/>
          <w:sz w:val="44"/>
          <w:szCs w:val="44"/>
        </w:rPr>
        <w:t>指导服务机构的通知</w:t>
      </w:r>
    </w:p>
    <w:p w:rsidR="005002F3" w:rsidRDefault="005002F3" w:rsidP="005002F3">
      <w:pPr>
        <w:adjustRightInd w:val="0"/>
        <w:snapToGrid w:val="0"/>
        <w:spacing w:line="520" w:lineRule="exact"/>
        <w:rPr>
          <w:rFonts w:ascii="仿宋_GB2312" w:eastAsia="仿宋_GB2312"/>
          <w:sz w:val="32"/>
          <w:szCs w:val="32"/>
        </w:rPr>
      </w:pPr>
    </w:p>
    <w:p w:rsidR="005002F3" w:rsidRPr="001770FB" w:rsidRDefault="00B83934" w:rsidP="001770FB">
      <w:pPr>
        <w:spacing w:line="360" w:lineRule="auto"/>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院属各部门、各班级：</w:t>
      </w:r>
    </w:p>
    <w:p w:rsidR="005002F3" w:rsidRPr="001770FB" w:rsidRDefault="001770FB" w:rsidP="00AB53BB">
      <w:pPr>
        <w:spacing w:line="360" w:lineRule="auto"/>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为了适应经济社会发展对创新创业型人才的需求，凸显我院教育好传统和专业优势，进一步推动我院大学生创新创业活动深入发展。经研究，决定成立理学院大学生创新创业指导服务机构，现将组织机构设置及职责制定通知如下：</w:t>
      </w:r>
      <w:r w:rsidR="005002F3" w:rsidRPr="001770FB">
        <w:rPr>
          <w:rFonts w:asciiTheme="majorEastAsia" w:eastAsiaTheme="majorEastAsia" w:hAnsiTheme="majorEastAsia" w:hint="eastAsia"/>
          <w:sz w:val="32"/>
          <w:szCs w:val="32"/>
        </w:rPr>
        <w:t xml:space="preserve"> </w:t>
      </w:r>
    </w:p>
    <w:p w:rsidR="001770FB" w:rsidRPr="001770FB" w:rsidRDefault="001770FB" w:rsidP="00AB53BB">
      <w:pPr>
        <w:adjustRightInd w:val="0"/>
        <w:snapToGrid w:val="0"/>
        <w:spacing w:line="360" w:lineRule="auto"/>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一、学院成立领导小组</w:t>
      </w:r>
    </w:p>
    <w:p w:rsidR="001770FB" w:rsidRPr="001770FB" w:rsidRDefault="001770FB" w:rsidP="00AB53BB">
      <w:pPr>
        <w:adjustRightInd w:val="0"/>
        <w:snapToGrid w:val="0"/>
        <w:spacing w:line="360" w:lineRule="auto"/>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学院成立大学生创新创业指导服务领导小组，组长由分管科研工作的副院长担任，副组长由分管学生工作的副书记和可再生绿色能源研发团队负责人担任，成员包括分管科研工作的系室主任、团委书记、学工干部、教学秘书。领导小组下设办公室，办公室设在学生工作办公室。</w:t>
      </w:r>
    </w:p>
    <w:p w:rsidR="001770FB" w:rsidRPr="001770FB" w:rsidRDefault="001770FB" w:rsidP="001770FB">
      <w:pPr>
        <w:widowControl/>
        <w:adjustRightInd w:val="0"/>
        <w:snapToGrid w:val="0"/>
        <w:spacing w:line="360" w:lineRule="auto"/>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lastRenderedPageBreak/>
        <w:t xml:space="preserve">    领导小组的职责：组织学院各系室及专业老师积极参与指导大学生创新创业实践活动；建立维护专业老师课题信息库和大学生创新创业指导人才信息库；负责大学生创新创业活动外部联系沟通，争取资源与政策支持；定期开展大学生创新创业鼓励政策、活动项目、创新与创业案例的宣传教育；定期收集历届毕业生创业信息；制定并实施学院鼓励大学生参与创新创业活动的制度。</w:t>
      </w:r>
    </w:p>
    <w:p w:rsidR="001770FB" w:rsidRPr="001770FB" w:rsidRDefault="001770FB" w:rsidP="00AB53BB">
      <w:pPr>
        <w:adjustRightInd w:val="0"/>
        <w:snapToGrid w:val="0"/>
        <w:spacing w:line="360" w:lineRule="auto"/>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二、团委学生会设立创新创业与实践服务部</w:t>
      </w:r>
    </w:p>
    <w:p w:rsidR="001770FB" w:rsidRPr="001770FB" w:rsidRDefault="001770FB" w:rsidP="00AB53BB">
      <w:pPr>
        <w:adjustRightInd w:val="0"/>
        <w:snapToGrid w:val="0"/>
        <w:spacing w:line="360" w:lineRule="auto"/>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调整团委学生会部门设置，科技与实践部改设为创新创业与实践服务部，团委学生会其他部门名称职责不变。</w:t>
      </w:r>
    </w:p>
    <w:p w:rsidR="001770FB" w:rsidRPr="001770FB" w:rsidRDefault="001770FB" w:rsidP="00AB53BB">
      <w:pPr>
        <w:adjustRightInd w:val="0"/>
        <w:snapToGrid w:val="0"/>
        <w:spacing w:line="360" w:lineRule="auto"/>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创新创业与实践服务部职责：协助组织大学生参加各级各类创新与创业实践活动；协助开展大学生创新创业鼓励政策、活动项目、创新创业案例的宣传教育；建立维护大学生创新创业人员信息库；组织志愿者开展暑期及日常社会实践活动；自主开展大学生科技宣传活动，自主开展青年大学生志愿服务活动，组织实施大学生暑期科技、文化、卫生 “三下乡”活动等。</w:t>
      </w:r>
    </w:p>
    <w:p w:rsidR="001770FB" w:rsidRPr="001770FB" w:rsidRDefault="001770FB" w:rsidP="00AB53BB">
      <w:pPr>
        <w:adjustRightInd w:val="0"/>
        <w:snapToGrid w:val="0"/>
        <w:spacing w:line="360" w:lineRule="auto"/>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三、班级设立创新创业组织员</w:t>
      </w:r>
    </w:p>
    <w:p w:rsidR="001770FB" w:rsidRPr="001770FB" w:rsidRDefault="001770FB" w:rsidP="001770FB">
      <w:pPr>
        <w:widowControl/>
        <w:adjustRightInd w:val="0"/>
        <w:snapToGrid w:val="0"/>
        <w:spacing w:line="360" w:lineRule="auto"/>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 xml:space="preserve">    调整班委现有委员设置，文艺委员与宣传委员合并为文艺与宣传委员，专门设立创新创业组织委员，其他委员名称不变、职责不变。</w:t>
      </w:r>
    </w:p>
    <w:p w:rsidR="001770FB" w:rsidRPr="001770FB" w:rsidRDefault="001770FB" w:rsidP="001770FB">
      <w:pPr>
        <w:widowControl/>
        <w:adjustRightInd w:val="0"/>
        <w:snapToGrid w:val="0"/>
        <w:spacing w:line="360" w:lineRule="auto"/>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lastRenderedPageBreak/>
        <w:t xml:space="preserve">   创新与创业组织委员职责：协助开展大学生创新创业宣传；协助组织班级学生参加各级各类创新创业实践活动；协助建立维护班级学生参加创新创业人员库、创新创业案例信息库。</w:t>
      </w:r>
    </w:p>
    <w:p w:rsidR="001770FB" w:rsidRDefault="001770FB" w:rsidP="001770FB">
      <w:pPr>
        <w:widowControl/>
        <w:adjustRightInd w:val="0"/>
        <w:snapToGrid w:val="0"/>
        <w:spacing w:line="520" w:lineRule="exact"/>
        <w:rPr>
          <w:rFonts w:asciiTheme="majorEastAsia" w:eastAsiaTheme="majorEastAsia" w:hAnsiTheme="majorEastAsia"/>
          <w:sz w:val="32"/>
          <w:szCs w:val="32"/>
        </w:rPr>
      </w:pPr>
    </w:p>
    <w:p w:rsidR="001770FB" w:rsidRPr="001770FB" w:rsidRDefault="001770FB" w:rsidP="001770FB">
      <w:pPr>
        <w:widowControl/>
        <w:adjustRightInd w:val="0"/>
        <w:snapToGrid w:val="0"/>
        <w:spacing w:line="520" w:lineRule="exact"/>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附件：理学院大学生创新创业指导服务领导小组名单</w:t>
      </w:r>
    </w:p>
    <w:p w:rsidR="00AB53BB" w:rsidRDefault="001770FB" w:rsidP="001770FB">
      <w:pPr>
        <w:widowControl/>
        <w:adjustRightInd w:val="0"/>
        <w:snapToGrid w:val="0"/>
        <w:spacing w:line="520" w:lineRule="exact"/>
        <w:ind w:leftChars="200" w:left="6020" w:hangingChars="1750" w:hanging="560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 xml:space="preserve">                                                                       </w:t>
      </w:r>
    </w:p>
    <w:p w:rsidR="00AB53BB" w:rsidRDefault="00AB53BB" w:rsidP="00AB53BB">
      <w:pPr>
        <w:widowControl/>
        <w:adjustRightInd w:val="0"/>
        <w:snapToGrid w:val="0"/>
        <w:spacing w:line="520" w:lineRule="exact"/>
        <w:ind w:leftChars="250" w:left="5965" w:hangingChars="1700" w:hanging="5440"/>
        <w:rPr>
          <w:rFonts w:asciiTheme="majorEastAsia" w:eastAsiaTheme="majorEastAsia" w:hAnsiTheme="majorEastAsia"/>
          <w:sz w:val="32"/>
          <w:szCs w:val="32"/>
        </w:rPr>
      </w:pPr>
    </w:p>
    <w:p w:rsidR="001770FB" w:rsidRPr="001770FB" w:rsidRDefault="001770FB" w:rsidP="00AB53BB">
      <w:pPr>
        <w:widowControl/>
        <w:adjustRightInd w:val="0"/>
        <w:snapToGrid w:val="0"/>
        <w:spacing w:line="520" w:lineRule="exact"/>
        <w:ind w:leftChars="1950" w:left="4095" w:firstLineChars="550" w:firstLine="176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理学院</w:t>
      </w:r>
    </w:p>
    <w:p w:rsidR="005002F3" w:rsidRPr="001770FB" w:rsidRDefault="001770FB" w:rsidP="001770FB">
      <w:pPr>
        <w:widowControl/>
        <w:adjustRightInd w:val="0"/>
        <w:snapToGrid w:val="0"/>
        <w:spacing w:line="520" w:lineRule="exact"/>
        <w:ind w:firstLineChars="200" w:firstLine="640"/>
        <w:rPr>
          <w:rFonts w:asciiTheme="majorEastAsia" w:eastAsiaTheme="majorEastAsia" w:hAnsiTheme="majorEastAsia"/>
          <w:sz w:val="32"/>
          <w:szCs w:val="32"/>
        </w:rPr>
      </w:pPr>
      <w:r w:rsidRPr="001770FB">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 xml:space="preserve">                           </w:t>
      </w:r>
      <w:r w:rsidRPr="001770FB">
        <w:rPr>
          <w:rFonts w:asciiTheme="majorEastAsia" w:eastAsiaTheme="majorEastAsia" w:hAnsiTheme="majorEastAsia" w:hint="eastAsia"/>
          <w:sz w:val="32"/>
          <w:szCs w:val="32"/>
        </w:rPr>
        <w:t>2017年2月27日</w:t>
      </w:r>
    </w:p>
    <w:p w:rsidR="005002F3" w:rsidRPr="004725BE" w:rsidRDefault="005002F3" w:rsidP="005002F3">
      <w:pPr>
        <w:widowControl/>
        <w:adjustRightInd w:val="0"/>
        <w:snapToGrid w:val="0"/>
        <w:spacing w:line="520" w:lineRule="exact"/>
        <w:ind w:firstLineChars="200" w:firstLine="640"/>
        <w:rPr>
          <w:rFonts w:ascii="仿宋_GB2312" w:eastAsia="仿宋_GB2312"/>
          <w:sz w:val="32"/>
          <w:szCs w:val="32"/>
        </w:rPr>
      </w:pPr>
      <w:r w:rsidRPr="004725BE">
        <w:rPr>
          <w:rFonts w:ascii="仿宋_GB2312" w:eastAsia="仿宋_GB2312" w:hint="eastAsia"/>
          <w:sz w:val="32"/>
          <w:szCs w:val="32"/>
        </w:rPr>
        <w:t xml:space="preserve">    </w:t>
      </w:r>
    </w:p>
    <w:p w:rsidR="005002F3" w:rsidRPr="004725BE" w:rsidRDefault="005002F3" w:rsidP="005002F3">
      <w:pPr>
        <w:widowControl/>
        <w:adjustRightInd w:val="0"/>
        <w:snapToGrid w:val="0"/>
        <w:spacing w:line="520" w:lineRule="exact"/>
        <w:ind w:firstLineChars="200" w:firstLine="640"/>
        <w:rPr>
          <w:rFonts w:ascii="仿宋_GB2312" w:eastAsia="仿宋_GB2312"/>
          <w:sz w:val="32"/>
          <w:szCs w:val="32"/>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AB53BB" w:rsidRDefault="00AB53BB" w:rsidP="001770FB">
      <w:pPr>
        <w:jc w:val="left"/>
        <w:rPr>
          <w:rFonts w:ascii="仿宋" w:eastAsia="仿宋" w:hAnsi="仿宋"/>
          <w:sz w:val="28"/>
          <w:szCs w:val="28"/>
        </w:rPr>
      </w:pPr>
    </w:p>
    <w:p w:rsidR="001770FB" w:rsidRPr="00AB53BB" w:rsidRDefault="001770FB" w:rsidP="001770FB">
      <w:pPr>
        <w:jc w:val="left"/>
        <w:rPr>
          <w:rFonts w:asciiTheme="majorEastAsia" w:eastAsiaTheme="majorEastAsia" w:hAnsiTheme="majorEastAsia"/>
          <w:sz w:val="32"/>
          <w:szCs w:val="32"/>
        </w:rPr>
      </w:pPr>
      <w:r w:rsidRPr="00AB53BB">
        <w:rPr>
          <w:rFonts w:asciiTheme="majorEastAsia" w:eastAsiaTheme="majorEastAsia" w:hAnsiTheme="majorEastAsia" w:hint="eastAsia"/>
          <w:sz w:val="32"/>
          <w:szCs w:val="32"/>
        </w:rPr>
        <w:lastRenderedPageBreak/>
        <w:t>附件：</w:t>
      </w:r>
    </w:p>
    <w:p w:rsidR="001770FB" w:rsidRPr="00AB53BB" w:rsidRDefault="001770FB" w:rsidP="001770FB">
      <w:pPr>
        <w:jc w:val="center"/>
        <w:rPr>
          <w:rFonts w:asciiTheme="majorEastAsia" w:eastAsiaTheme="majorEastAsia" w:hAnsiTheme="majorEastAsia"/>
          <w:sz w:val="32"/>
          <w:szCs w:val="32"/>
        </w:rPr>
      </w:pPr>
      <w:r w:rsidRPr="00AB53BB">
        <w:rPr>
          <w:rFonts w:asciiTheme="majorEastAsia" w:eastAsiaTheme="majorEastAsia" w:hAnsiTheme="majorEastAsia" w:hint="eastAsia"/>
          <w:sz w:val="32"/>
          <w:szCs w:val="32"/>
        </w:rPr>
        <w:t>理学院大学生创新创业指导服务领导小组名单</w:t>
      </w:r>
    </w:p>
    <w:p w:rsidR="001770FB" w:rsidRPr="00AB53BB" w:rsidRDefault="001770FB" w:rsidP="00AB53BB">
      <w:pPr>
        <w:ind w:leftChars="300" w:left="6070" w:hangingChars="1700" w:hanging="5440"/>
        <w:rPr>
          <w:rFonts w:asciiTheme="majorEastAsia" w:eastAsiaTheme="majorEastAsia" w:hAnsiTheme="majorEastAsia"/>
          <w:sz w:val="32"/>
          <w:szCs w:val="32"/>
        </w:rPr>
      </w:pPr>
      <w:r w:rsidRPr="00AB53BB">
        <w:rPr>
          <w:rFonts w:asciiTheme="majorEastAsia" w:eastAsiaTheme="majorEastAsia" w:hAnsiTheme="majorEastAsia" w:hint="eastAsia"/>
          <w:sz w:val="32"/>
          <w:szCs w:val="32"/>
        </w:rPr>
        <w:t>组长：黄长干</w:t>
      </w:r>
    </w:p>
    <w:p w:rsidR="001770FB" w:rsidRPr="00AB53BB" w:rsidRDefault="001770FB" w:rsidP="00AB53BB">
      <w:pPr>
        <w:ind w:leftChars="300" w:left="6070" w:hangingChars="1700" w:hanging="5440"/>
        <w:rPr>
          <w:rFonts w:asciiTheme="majorEastAsia" w:eastAsiaTheme="majorEastAsia" w:hAnsiTheme="majorEastAsia"/>
          <w:sz w:val="32"/>
          <w:szCs w:val="32"/>
        </w:rPr>
      </w:pPr>
      <w:r w:rsidRPr="00AB53BB">
        <w:rPr>
          <w:rFonts w:asciiTheme="majorEastAsia" w:eastAsiaTheme="majorEastAsia" w:hAnsiTheme="majorEastAsia" w:hint="eastAsia"/>
          <w:sz w:val="32"/>
          <w:szCs w:val="32"/>
        </w:rPr>
        <w:t>副组长：周国平 刘光斌</w:t>
      </w:r>
    </w:p>
    <w:p w:rsidR="001770FB" w:rsidRPr="00AB53BB" w:rsidRDefault="001770FB" w:rsidP="00AB53BB">
      <w:pPr>
        <w:ind w:leftChars="300" w:left="6070" w:hangingChars="1700" w:hanging="5440"/>
        <w:rPr>
          <w:rFonts w:asciiTheme="majorEastAsia" w:eastAsiaTheme="majorEastAsia" w:hAnsiTheme="majorEastAsia"/>
          <w:sz w:val="44"/>
          <w:szCs w:val="44"/>
        </w:rPr>
      </w:pPr>
      <w:r w:rsidRPr="00AB53BB">
        <w:rPr>
          <w:rFonts w:asciiTheme="majorEastAsia" w:eastAsiaTheme="majorEastAsia" w:hAnsiTheme="majorEastAsia" w:hint="eastAsia"/>
          <w:sz w:val="32"/>
          <w:szCs w:val="32"/>
        </w:rPr>
        <w:t>成员：李莉萍 熊万明 付莲莲 杨志勇 梁英</w:t>
      </w:r>
      <w:r w:rsidRPr="00AB53BB">
        <w:rPr>
          <w:rFonts w:asciiTheme="majorEastAsia" w:eastAsiaTheme="majorEastAsia" w:hAnsiTheme="majorEastAsia" w:hint="eastAsia"/>
          <w:sz w:val="44"/>
          <w:szCs w:val="44"/>
        </w:rPr>
        <w:t xml:space="preserve"> </w:t>
      </w:r>
      <w:r w:rsidRPr="00AB53BB">
        <w:rPr>
          <w:rFonts w:asciiTheme="majorEastAsia" w:eastAsiaTheme="majorEastAsia" w:hAnsiTheme="majorEastAsia" w:hint="eastAsia"/>
          <w:sz w:val="32"/>
          <w:szCs w:val="32"/>
        </w:rPr>
        <w:t>胡文韬</w:t>
      </w:r>
    </w:p>
    <w:p w:rsidR="00D90F07" w:rsidRDefault="0020379B">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pPr>
        <w:rPr>
          <w:rFonts w:hint="eastAsia"/>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hint="eastAsia"/>
          <w:sz w:val="32"/>
          <w:szCs w:val="32"/>
          <w:u w:val="single"/>
        </w:rPr>
      </w:pPr>
    </w:p>
    <w:p w:rsidR="00E26982" w:rsidRDefault="00E26982" w:rsidP="00E26982">
      <w:pPr>
        <w:spacing w:line="400" w:lineRule="exact"/>
        <w:rPr>
          <w:rFonts w:ascii="仿宋_GB2312" w:eastAsia="仿宋_GB2312" w:hAnsi="宋体"/>
          <w:sz w:val="32"/>
          <w:szCs w:val="32"/>
          <w:u w:val="single"/>
        </w:rPr>
      </w:pPr>
      <w:r>
        <w:rPr>
          <w:rFonts w:ascii="仿宋_GB2312" w:eastAsia="仿宋_GB2312" w:hAnsi="宋体" w:hint="eastAsia"/>
          <w:sz w:val="32"/>
          <w:szCs w:val="32"/>
          <w:u w:val="single"/>
        </w:rPr>
        <w:t xml:space="preserve">                               </w:t>
      </w:r>
      <w:r>
        <w:rPr>
          <w:rFonts w:ascii="仿宋_GB2312" w:eastAsia="仿宋_GB2312" w:hAnsi="宋体"/>
          <w:sz w:val="32"/>
          <w:szCs w:val="32"/>
          <w:u w:val="single"/>
        </w:rPr>
        <w:t xml:space="preserve"> </w:t>
      </w:r>
      <w:r>
        <w:rPr>
          <w:rFonts w:ascii="仿宋_GB2312" w:eastAsia="仿宋_GB2312" w:hAnsi="宋体" w:hint="eastAsia"/>
          <w:sz w:val="32"/>
          <w:szCs w:val="32"/>
          <w:u w:val="single"/>
        </w:rPr>
        <w:t xml:space="preserve">                     </w:t>
      </w:r>
    </w:p>
    <w:p w:rsidR="00E26982" w:rsidRPr="00381EA4" w:rsidRDefault="00E26982" w:rsidP="00EC7CDC">
      <w:pPr>
        <w:spacing w:line="400" w:lineRule="exact"/>
        <w:rPr>
          <w:rFonts w:asciiTheme="majorEastAsia" w:eastAsiaTheme="majorEastAsia" w:hAnsiTheme="majorEastAsia"/>
          <w:sz w:val="32"/>
          <w:szCs w:val="32"/>
        </w:rPr>
      </w:pPr>
      <w:r>
        <w:rPr>
          <w:rFonts w:ascii="仿宋_GB2312" w:eastAsia="仿宋_GB2312" w:hAnsi="宋体" w:hint="eastAsia"/>
          <w:sz w:val="32"/>
          <w:szCs w:val="32"/>
          <w:u w:val="single"/>
        </w:rPr>
        <w:t xml:space="preserve"> </w:t>
      </w:r>
      <w:r w:rsidRPr="00381EA4">
        <w:rPr>
          <w:rFonts w:asciiTheme="majorEastAsia" w:eastAsiaTheme="majorEastAsia" w:hAnsiTheme="majorEastAsia" w:hint="eastAsia"/>
          <w:sz w:val="32"/>
          <w:szCs w:val="32"/>
          <w:u w:val="single"/>
        </w:rPr>
        <w:t>江西农业大学</w:t>
      </w:r>
      <w:r w:rsidRPr="00381EA4">
        <w:rPr>
          <w:rFonts w:asciiTheme="majorEastAsia" w:eastAsiaTheme="majorEastAsia" w:hAnsiTheme="majorEastAsia" w:hint="eastAsia"/>
          <w:sz w:val="32"/>
          <w:szCs w:val="32"/>
          <w:u w:val="single"/>
        </w:rPr>
        <w:t>理学院</w:t>
      </w:r>
      <w:r w:rsidRPr="00381EA4">
        <w:rPr>
          <w:rFonts w:asciiTheme="majorEastAsia" w:eastAsiaTheme="majorEastAsia" w:hAnsiTheme="majorEastAsia" w:hint="eastAsia"/>
          <w:sz w:val="32"/>
          <w:szCs w:val="32"/>
          <w:u w:val="single"/>
        </w:rPr>
        <w:t xml:space="preserve">               </w:t>
      </w:r>
      <w:r w:rsidRPr="00381EA4">
        <w:rPr>
          <w:rFonts w:asciiTheme="majorEastAsia" w:eastAsiaTheme="majorEastAsia" w:hAnsiTheme="majorEastAsia"/>
          <w:sz w:val="32"/>
          <w:szCs w:val="32"/>
          <w:u w:val="single"/>
        </w:rPr>
        <w:t xml:space="preserve">  </w:t>
      </w:r>
      <w:r w:rsidRPr="00381EA4">
        <w:rPr>
          <w:rFonts w:asciiTheme="majorEastAsia" w:eastAsiaTheme="majorEastAsia" w:hAnsiTheme="majorEastAsia" w:hint="eastAsia"/>
          <w:sz w:val="32"/>
          <w:szCs w:val="32"/>
          <w:u w:val="single"/>
        </w:rPr>
        <w:t xml:space="preserve">  2017年</w:t>
      </w:r>
      <w:r w:rsidR="00EC7CDC" w:rsidRPr="00381EA4">
        <w:rPr>
          <w:rFonts w:asciiTheme="majorEastAsia" w:eastAsiaTheme="majorEastAsia" w:hAnsiTheme="majorEastAsia" w:hint="eastAsia"/>
          <w:sz w:val="32"/>
          <w:szCs w:val="32"/>
          <w:u w:val="single"/>
        </w:rPr>
        <w:t>3</w:t>
      </w:r>
      <w:r w:rsidRPr="00381EA4">
        <w:rPr>
          <w:rFonts w:asciiTheme="majorEastAsia" w:eastAsiaTheme="majorEastAsia" w:hAnsiTheme="majorEastAsia" w:hint="eastAsia"/>
          <w:sz w:val="32"/>
          <w:szCs w:val="32"/>
          <w:u w:val="single"/>
        </w:rPr>
        <w:t xml:space="preserve">月2日 </w:t>
      </w:r>
    </w:p>
    <w:sectPr w:rsidR="00E26982" w:rsidRPr="00381EA4" w:rsidSect="00FC09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79B" w:rsidRDefault="0020379B" w:rsidP="00E26982">
      <w:r>
        <w:separator/>
      </w:r>
    </w:p>
  </w:endnote>
  <w:endnote w:type="continuationSeparator" w:id="0">
    <w:p w:rsidR="0020379B" w:rsidRDefault="0020379B" w:rsidP="00E26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79B" w:rsidRDefault="0020379B" w:rsidP="00E26982">
      <w:r>
        <w:separator/>
      </w:r>
    </w:p>
  </w:footnote>
  <w:footnote w:type="continuationSeparator" w:id="0">
    <w:p w:rsidR="0020379B" w:rsidRDefault="0020379B" w:rsidP="00E26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A0B57"/>
    <w:multiLevelType w:val="hybridMultilevel"/>
    <w:tmpl w:val="A00C5F94"/>
    <w:lvl w:ilvl="0" w:tplc="80E69F38">
      <w:start w:val="1"/>
      <w:numFmt w:val="japaneseCounting"/>
      <w:lvlText w:val="%1、"/>
      <w:lvlJc w:val="left"/>
      <w:pPr>
        <w:ind w:left="1146"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02F3"/>
    <w:rsid w:val="000E78A6"/>
    <w:rsid w:val="001770FB"/>
    <w:rsid w:val="00194B99"/>
    <w:rsid w:val="0020379B"/>
    <w:rsid w:val="00381EA4"/>
    <w:rsid w:val="00410DE9"/>
    <w:rsid w:val="005002F3"/>
    <w:rsid w:val="006B544C"/>
    <w:rsid w:val="006D1B6D"/>
    <w:rsid w:val="009853CD"/>
    <w:rsid w:val="00A00525"/>
    <w:rsid w:val="00AB53BB"/>
    <w:rsid w:val="00B83934"/>
    <w:rsid w:val="00BE444C"/>
    <w:rsid w:val="00E26982"/>
    <w:rsid w:val="00E70674"/>
    <w:rsid w:val="00EC7CDC"/>
    <w:rsid w:val="00FC0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0FB"/>
    <w:pPr>
      <w:ind w:firstLineChars="200" w:firstLine="420"/>
    </w:pPr>
  </w:style>
  <w:style w:type="paragraph" w:styleId="a4">
    <w:name w:val="header"/>
    <w:basedOn w:val="a"/>
    <w:link w:val="Char"/>
    <w:uiPriority w:val="99"/>
    <w:semiHidden/>
    <w:unhideWhenUsed/>
    <w:rsid w:val="00E269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26982"/>
    <w:rPr>
      <w:kern w:val="2"/>
      <w:sz w:val="18"/>
      <w:szCs w:val="18"/>
    </w:rPr>
  </w:style>
  <w:style w:type="paragraph" w:styleId="a5">
    <w:name w:val="footer"/>
    <w:basedOn w:val="a"/>
    <w:link w:val="Char0"/>
    <w:uiPriority w:val="99"/>
    <w:semiHidden/>
    <w:unhideWhenUsed/>
    <w:rsid w:val="00E2698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26982"/>
    <w:rPr>
      <w:kern w:val="2"/>
      <w:sz w:val="18"/>
      <w:szCs w:val="18"/>
    </w:rPr>
  </w:style>
</w:styles>
</file>

<file path=word/webSettings.xml><?xml version="1.0" encoding="utf-8"?>
<w:webSettings xmlns:r="http://schemas.openxmlformats.org/officeDocument/2006/relationships" xmlns:w="http://schemas.openxmlformats.org/wordprocessingml/2006/main">
  <w:divs>
    <w:div w:id="767308371">
      <w:bodyDiv w:val="1"/>
      <w:marLeft w:val="0"/>
      <w:marRight w:val="0"/>
      <w:marTop w:val="0"/>
      <w:marBottom w:val="0"/>
      <w:divBdr>
        <w:top w:val="none" w:sz="0" w:space="0" w:color="auto"/>
        <w:left w:val="none" w:sz="0" w:space="0" w:color="auto"/>
        <w:bottom w:val="none" w:sz="0" w:space="0" w:color="auto"/>
        <w:right w:val="none" w:sz="0" w:space="0" w:color="auto"/>
      </w:divBdr>
      <w:divsChild>
        <w:div w:id="357582407">
          <w:marLeft w:val="0"/>
          <w:marRight w:val="0"/>
          <w:marTop w:val="0"/>
          <w:marBottom w:val="0"/>
          <w:divBdr>
            <w:top w:val="none" w:sz="0" w:space="0" w:color="auto"/>
            <w:left w:val="none" w:sz="0" w:space="0" w:color="auto"/>
            <w:bottom w:val="none" w:sz="0" w:space="0" w:color="auto"/>
            <w:right w:val="none" w:sz="0" w:space="0" w:color="auto"/>
          </w:divBdr>
          <w:divsChild>
            <w:div w:id="821504987">
              <w:marLeft w:val="0"/>
              <w:marRight w:val="0"/>
              <w:marTop w:val="0"/>
              <w:marBottom w:val="0"/>
              <w:divBdr>
                <w:top w:val="none" w:sz="0" w:space="0" w:color="auto"/>
                <w:left w:val="none" w:sz="0" w:space="0" w:color="auto"/>
                <w:bottom w:val="none" w:sz="0" w:space="0" w:color="auto"/>
                <w:right w:val="none" w:sz="0" w:space="0" w:color="auto"/>
              </w:divBdr>
              <w:divsChild>
                <w:div w:id="13382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3157">
      <w:bodyDiv w:val="1"/>
      <w:marLeft w:val="0"/>
      <w:marRight w:val="0"/>
      <w:marTop w:val="0"/>
      <w:marBottom w:val="0"/>
      <w:divBdr>
        <w:top w:val="none" w:sz="0" w:space="0" w:color="auto"/>
        <w:left w:val="none" w:sz="0" w:space="0" w:color="auto"/>
        <w:bottom w:val="none" w:sz="0" w:space="0" w:color="auto"/>
        <w:right w:val="none" w:sz="0" w:space="0" w:color="auto"/>
      </w:divBdr>
      <w:divsChild>
        <w:div w:id="268397594">
          <w:marLeft w:val="0"/>
          <w:marRight w:val="0"/>
          <w:marTop w:val="0"/>
          <w:marBottom w:val="0"/>
          <w:divBdr>
            <w:top w:val="none" w:sz="0" w:space="0" w:color="auto"/>
            <w:left w:val="none" w:sz="0" w:space="0" w:color="auto"/>
            <w:bottom w:val="none" w:sz="0" w:space="0" w:color="auto"/>
            <w:right w:val="none" w:sz="0" w:space="0" w:color="auto"/>
          </w:divBdr>
          <w:divsChild>
            <w:div w:id="1268656401">
              <w:marLeft w:val="0"/>
              <w:marRight w:val="0"/>
              <w:marTop w:val="0"/>
              <w:marBottom w:val="0"/>
              <w:divBdr>
                <w:top w:val="none" w:sz="0" w:space="0" w:color="auto"/>
                <w:left w:val="none" w:sz="0" w:space="0" w:color="auto"/>
                <w:bottom w:val="none" w:sz="0" w:space="0" w:color="auto"/>
                <w:right w:val="none" w:sz="0" w:space="0" w:color="auto"/>
              </w:divBdr>
              <w:divsChild>
                <w:div w:id="810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2017-03-02T03:14:00Z</dcterms:created>
  <dcterms:modified xsi:type="dcterms:W3CDTF">2017-03-02T08:26:00Z</dcterms:modified>
</cp:coreProperties>
</file>